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BC3" w14:textId="77777777" w:rsidR="00FE067E" w:rsidRPr="00695707" w:rsidRDefault="00CD36CF" w:rsidP="00CC1F3B">
      <w:pPr>
        <w:pStyle w:val="TitlePageOrigin"/>
        <w:rPr>
          <w:color w:val="auto"/>
        </w:rPr>
      </w:pPr>
      <w:r w:rsidRPr="00695707">
        <w:rPr>
          <w:color w:val="auto"/>
        </w:rPr>
        <w:t>WEST virginia legislature</w:t>
      </w:r>
    </w:p>
    <w:p w14:paraId="08C8CC38" w14:textId="35458395" w:rsidR="00CD36CF" w:rsidRPr="00695707" w:rsidRDefault="00CD36CF" w:rsidP="00CC1F3B">
      <w:pPr>
        <w:pStyle w:val="TitlePageSession"/>
        <w:rPr>
          <w:color w:val="auto"/>
        </w:rPr>
      </w:pPr>
      <w:r w:rsidRPr="00695707">
        <w:rPr>
          <w:color w:val="auto"/>
        </w:rPr>
        <w:t>20</w:t>
      </w:r>
      <w:r w:rsidR="007F29DD" w:rsidRPr="00695707">
        <w:rPr>
          <w:color w:val="auto"/>
        </w:rPr>
        <w:t>2</w:t>
      </w:r>
      <w:r w:rsidR="0017752E" w:rsidRPr="00695707">
        <w:rPr>
          <w:color w:val="auto"/>
        </w:rPr>
        <w:t>4</w:t>
      </w:r>
      <w:r w:rsidRPr="00695707">
        <w:rPr>
          <w:color w:val="auto"/>
        </w:rPr>
        <w:t xml:space="preserve"> regular session</w:t>
      </w:r>
    </w:p>
    <w:p w14:paraId="1A4F328C" w14:textId="77777777" w:rsidR="00CD36CF" w:rsidRPr="00695707" w:rsidRDefault="00585D1A" w:rsidP="00CC1F3B">
      <w:pPr>
        <w:pStyle w:val="TitlePageBillPrefix"/>
        <w:rPr>
          <w:color w:val="auto"/>
        </w:rPr>
      </w:pPr>
      <w:sdt>
        <w:sdtPr>
          <w:rPr>
            <w:color w:val="auto"/>
          </w:rPr>
          <w:tag w:val="IntroDate"/>
          <w:id w:val="-1236936958"/>
          <w:placeholder>
            <w:docPart w:val="44590F7C77024498A2737408CFE1EBA7"/>
          </w:placeholder>
          <w:text/>
        </w:sdtPr>
        <w:sdtEndPr/>
        <w:sdtContent>
          <w:r w:rsidR="00AE48A0" w:rsidRPr="00695707">
            <w:rPr>
              <w:color w:val="auto"/>
            </w:rPr>
            <w:t>Introduced</w:t>
          </w:r>
        </w:sdtContent>
      </w:sdt>
    </w:p>
    <w:p w14:paraId="6B52F328" w14:textId="032F8BFD" w:rsidR="00CD36CF" w:rsidRPr="00695707" w:rsidRDefault="00585D1A" w:rsidP="00CC1F3B">
      <w:pPr>
        <w:pStyle w:val="BillNumber"/>
        <w:rPr>
          <w:color w:val="auto"/>
        </w:rPr>
      </w:pPr>
      <w:sdt>
        <w:sdtPr>
          <w:rPr>
            <w:color w:val="auto"/>
          </w:rPr>
          <w:tag w:val="Chamber"/>
          <w:id w:val="893011969"/>
          <w:lock w:val="sdtLocked"/>
          <w:placeholder>
            <w:docPart w:val="3150FA0F263E421DA89663B327997BF7"/>
          </w:placeholder>
          <w:dropDownList>
            <w:listItem w:displayText="House" w:value="House"/>
            <w:listItem w:displayText="Senate" w:value="Senate"/>
          </w:dropDownList>
        </w:sdtPr>
        <w:sdtEndPr/>
        <w:sdtContent>
          <w:r w:rsidR="005D7E17" w:rsidRPr="00695707">
            <w:rPr>
              <w:color w:val="auto"/>
            </w:rPr>
            <w:t>Senate</w:t>
          </w:r>
        </w:sdtContent>
      </w:sdt>
      <w:r w:rsidR="00303684" w:rsidRPr="00695707">
        <w:rPr>
          <w:color w:val="auto"/>
        </w:rPr>
        <w:t xml:space="preserve"> </w:t>
      </w:r>
      <w:r w:rsidR="00CD36CF" w:rsidRPr="00695707">
        <w:rPr>
          <w:color w:val="auto"/>
        </w:rPr>
        <w:t xml:space="preserve">Bill </w:t>
      </w:r>
      <w:sdt>
        <w:sdtPr>
          <w:rPr>
            <w:color w:val="auto"/>
          </w:rPr>
          <w:tag w:val="BNum"/>
          <w:id w:val="1645317809"/>
          <w:lock w:val="sdtLocked"/>
          <w:placeholder>
            <w:docPart w:val="513EF6828EB8411EA281960BDD843242"/>
          </w:placeholder>
          <w:text/>
        </w:sdtPr>
        <w:sdtEndPr/>
        <w:sdtContent>
          <w:r w:rsidR="003E3745">
            <w:rPr>
              <w:color w:val="auto"/>
            </w:rPr>
            <w:t>211</w:t>
          </w:r>
        </w:sdtContent>
      </w:sdt>
    </w:p>
    <w:p w14:paraId="68473E9D" w14:textId="03D86AF5" w:rsidR="00CD36CF" w:rsidRPr="00695707" w:rsidRDefault="00CD36CF" w:rsidP="00CC1F3B">
      <w:pPr>
        <w:pStyle w:val="Sponsors"/>
        <w:rPr>
          <w:color w:val="auto"/>
        </w:rPr>
      </w:pPr>
      <w:r w:rsidRPr="00695707">
        <w:rPr>
          <w:color w:val="auto"/>
        </w:rPr>
        <w:t xml:space="preserve">By </w:t>
      </w:r>
      <w:sdt>
        <w:sdtPr>
          <w:rPr>
            <w:color w:val="auto"/>
          </w:rPr>
          <w:tag w:val="Sponsors"/>
          <w:id w:val="1589585889"/>
          <w:placeholder>
            <w:docPart w:val="4209FDDC4FCA40309634323519FE3370"/>
          </w:placeholder>
          <w:text w:multiLine="1"/>
        </w:sdtPr>
        <w:sdtEndPr/>
        <w:sdtContent>
          <w:r w:rsidR="00A90942" w:rsidRPr="00695707">
            <w:rPr>
              <w:color w:val="auto"/>
            </w:rPr>
            <w:t>Senator</w:t>
          </w:r>
          <w:r w:rsidR="00585D1A">
            <w:rPr>
              <w:color w:val="auto"/>
            </w:rPr>
            <w:t>s</w:t>
          </w:r>
          <w:r w:rsidR="00A90942" w:rsidRPr="00695707">
            <w:rPr>
              <w:color w:val="auto"/>
            </w:rPr>
            <w:t xml:space="preserve"> Phillips</w:t>
          </w:r>
          <w:r w:rsidR="00585D1A">
            <w:rPr>
              <w:color w:val="auto"/>
            </w:rPr>
            <w:t>, Stuart, Grady, and Chapman</w:t>
          </w:r>
        </w:sdtContent>
      </w:sdt>
    </w:p>
    <w:p w14:paraId="1039FB42" w14:textId="5E9B2FAD" w:rsidR="00E831B3" w:rsidRPr="00695707" w:rsidRDefault="00CD36CF" w:rsidP="00CC1F3B">
      <w:pPr>
        <w:pStyle w:val="References"/>
        <w:rPr>
          <w:color w:val="auto"/>
        </w:rPr>
      </w:pPr>
      <w:r w:rsidRPr="00695707">
        <w:rPr>
          <w:color w:val="auto"/>
        </w:rPr>
        <w:t>[</w:t>
      </w:r>
      <w:sdt>
        <w:sdtPr>
          <w:rPr>
            <w:color w:val="auto"/>
          </w:rPr>
          <w:tag w:val="References"/>
          <w:id w:val="-1043047873"/>
          <w:placeholder>
            <w:docPart w:val="3CA94AD2E0DB4248BAF41F7DCE973DBE"/>
          </w:placeholder>
          <w:text w:multiLine="1"/>
        </w:sdtPr>
        <w:sdtEndPr/>
        <w:sdtContent>
          <w:r w:rsidR="003E3745" w:rsidRPr="00695707">
            <w:rPr>
              <w:color w:val="auto"/>
            </w:rPr>
            <w:t>Introduced</w:t>
          </w:r>
          <w:r w:rsidR="003E3745">
            <w:rPr>
              <w:color w:val="auto"/>
            </w:rPr>
            <w:t xml:space="preserve"> </w:t>
          </w:r>
          <w:r w:rsidR="003E3745" w:rsidRPr="00E84343">
            <w:rPr>
              <w:color w:val="auto"/>
            </w:rPr>
            <w:t>January 11, 2024</w:t>
          </w:r>
          <w:r w:rsidR="003E3745" w:rsidRPr="00695707">
            <w:rPr>
              <w:color w:val="auto"/>
            </w:rPr>
            <w:t xml:space="preserve">; referred </w:t>
          </w:r>
          <w:r w:rsidR="003E3745" w:rsidRPr="00695707">
            <w:rPr>
              <w:color w:val="auto"/>
            </w:rPr>
            <w:br/>
            <w:t>to the Committee on</w:t>
          </w:r>
        </w:sdtContent>
      </w:sdt>
      <w:r w:rsidR="0046579A">
        <w:rPr>
          <w:color w:val="auto"/>
        </w:rPr>
        <w:t xml:space="preserve"> Agriculture</w:t>
      </w:r>
      <w:r w:rsidR="006F4185">
        <w:rPr>
          <w:color w:val="auto"/>
        </w:rPr>
        <w:t xml:space="preserve"> and Natural Resources</w:t>
      </w:r>
      <w:r w:rsidRPr="00695707">
        <w:rPr>
          <w:color w:val="auto"/>
        </w:rPr>
        <w:t>]</w:t>
      </w:r>
    </w:p>
    <w:p w14:paraId="1B68CDDF" w14:textId="4692F8E9" w:rsidR="00303684" w:rsidRPr="00695707" w:rsidRDefault="0000526A" w:rsidP="00CC1F3B">
      <w:pPr>
        <w:pStyle w:val="TitleSection"/>
        <w:rPr>
          <w:color w:val="auto"/>
        </w:rPr>
      </w:pPr>
      <w:r w:rsidRPr="00695707">
        <w:rPr>
          <w:color w:val="auto"/>
        </w:rPr>
        <w:lastRenderedPageBreak/>
        <w:t>A BILL</w:t>
      </w:r>
      <w:r w:rsidR="009D59CA" w:rsidRPr="00695707">
        <w:rPr>
          <w:color w:val="auto"/>
        </w:rPr>
        <w:t xml:space="preserve"> to amend and reenact §20-2-27 of the Code of West Virginia, 1931, as amended, relating to wildlife resources; and allowing the children and grandchildren of a landowner in West Virginia to hunt and fish on private land regardless of residency status </w:t>
      </w:r>
      <w:r w:rsidR="009D59CA" w:rsidRPr="00695707">
        <w:rPr>
          <w:rFonts w:cs="Arial"/>
          <w:color w:val="auto"/>
        </w:rPr>
        <w:t xml:space="preserve">without a permit or license, </w:t>
      </w:r>
      <w:r w:rsidR="003E3745">
        <w:rPr>
          <w:rFonts w:cs="Arial"/>
          <w:color w:val="auto"/>
        </w:rPr>
        <w:t xml:space="preserve">or </w:t>
      </w:r>
      <w:r w:rsidR="009D59CA" w:rsidRPr="00695707">
        <w:rPr>
          <w:rFonts w:cs="Arial"/>
          <w:color w:val="auto"/>
        </w:rPr>
        <w:t>hunt and fish on their own land during open seasons in accordance with laws and rules</w:t>
      </w:r>
      <w:r w:rsidR="009D59CA" w:rsidRPr="00695707">
        <w:rPr>
          <w:color w:val="auto"/>
        </w:rPr>
        <w:t>.</w:t>
      </w:r>
    </w:p>
    <w:p w14:paraId="1EAEB503" w14:textId="77777777" w:rsidR="00303684" w:rsidRPr="00695707" w:rsidRDefault="00303684" w:rsidP="00CC1F3B">
      <w:pPr>
        <w:pStyle w:val="EnactingClause"/>
        <w:rPr>
          <w:color w:val="auto"/>
        </w:rPr>
        <w:sectPr w:rsidR="00303684" w:rsidRPr="00695707" w:rsidSect="00BC31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5707">
        <w:rPr>
          <w:color w:val="auto"/>
        </w:rPr>
        <w:t>Be it enacted by the Legislature of West Virginia:</w:t>
      </w:r>
    </w:p>
    <w:p w14:paraId="119398B1" w14:textId="77777777" w:rsidR="00600F62" w:rsidRPr="00695707" w:rsidRDefault="00600F62" w:rsidP="00400E85">
      <w:pPr>
        <w:pStyle w:val="ArticleHeading"/>
        <w:rPr>
          <w:color w:val="auto"/>
        </w:rPr>
        <w:sectPr w:rsidR="00600F62" w:rsidRPr="00695707" w:rsidSect="00BC31DC">
          <w:type w:val="continuous"/>
          <w:pgSz w:w="12240" w:h="15840" w:code="1"/>
          <w:pgMar w:top="1440" w:right="1440" w:bottom="1440" w:left="1440" w:header="720" w:footer="720" w:gutter="0"/>
          <w:lnNumType w:countBy="1" w:restart="newSection"/>
          <w:cols w:space="720"/>
          <w:titlePg/>
          <w:docGrid w:linePitch="360"/>
        </w:sectPr>
      </w:pPr>
      <w:r w:rsidRPr="00695707">
        <w:rPr>
          <w:color w:val="auto"/>
        </w:rPr>
        <w:t>ARTICLE 2. WILDLIFE RESOURCES.</w:t>
      </w:r>
    </w:p>
    <w:p w14:paraId="506ADED0" w14:textId="77777777" w:rsidR="00600F62" w:rsidRPr="00695707" w:rsidRDefault="00600F62" w:rsidP="0041411A">
      <w:pPr>
        <w:pStyle w:val="SectionHeading"/>
        <w:rPr>
          <w:color w:val="auto"/>
        </w:rPr>
      </w:pPr>
      <w:r w:rsidRPr="00695707">
        <w:rPr>
          <w:color w:val="auto"/>
        </w:rPr>
        <w:t>§20-2-27. Necessity for license.</w:t>
      </w:r>
    </w:p>
    <w:p w14:paraId="2EF2B837" w14:textId="77777777" w:rsidR="00600F62" w:rsidRPr="00695707" w:rsidRDefault="00600F62" w:rsidP="0041411A">
      <w:pPr>
        <w:pStyle w:val="SectionHeading"/>
        <w:rPr>
          <w:color w:val="auto"/>
        </w:rPr>
        <w:sectPr w:rsidR="00600F62" w:rsidRPr="00695707" w:rsidSect="00BC31DC">
          <w:type w:val="continuous"/>
          <w:pgSz w:w="12240" w:h="15840" w:code="1"/>
          <w:pgMar w:top="1440" w:right="1440" w:bottom="1440" w:left="1440" w:header="720" w:footer="720" w:gutter="0"/>
          <w:lnNumType w:countBy="1" w:restart="newSection"/>
          <w:cols w:space="720"/>
          <w:titlePg/>
          <w:docGrid w:linePitch="360"/>
        </w:sectPr>
      </w:pPr>
    </w:p>
    <w:p w14:paraId="3091E9FA" w14:textId="217A58D3" w:rsidR="00600F62" w:rsidRPr="00695707" w:rsidRDefault="00600F62" w:rsidP="0041411A">
      <w:pPr>
        <w:pStyle w:val="SectionBody"/>
        <w:rPr>
          <w:color w:val="auto"/>
        </w:rPr>
      </w:pPr>
      <w:r w:rsidRPr="00695707">
        <w:rPr>
          <w:color w:val="auto"/>
        </w:rPr>
        <w:t xml:space="preserve">(a) Except as otherwise provided by law, no resident who has reached his or her 15th  birthday and who has not reached his or her 65th birthday before January 1, 2012, and no nonresident </w:t>
      </w:r>
      <w:r w:rsidRPr="00695707">
        <w:rPr>
          <w:strike/>
          <w:color w:val="auto"/>
        </w:rPr>
        <w:t>shall</w:t>
      </w:r>
      <w:r w:rsidRPr="00695707">
        <w:rPr>
          <w:color w:val="auto"/>
        </w:rPr>
        <w:t xml:space="preserve"> </w:t>
      </w:r>
      <w:r w:rsidR="009D59CA" w:rsidRPr="00695707">
        <w:rPr>
          <w:color w:val="auto"/>
          <w:u w:val="single"/>
        </w:rPr>
        <w:t>may</w:t>
      </w:r>
      <w:r w:rsidR="009D59CA" w:rsidRPr="00695707">
        <w:rPr>
          <w:color w:val="auto"/>
        </w:rPr>
        <w:t xml:space="preserve"> </w:t>
      </w:r>
      <w:r w:rsidRPr="00695707">
        <w:rPr>
          <w:color w:val="auto"/>
        </w:rPr>
        <w:t xml:space="preserve">at any time take, hunt, pursue, trap for, kill or chase any wild animals, wild birds, or fish for, take, kill or catch any fish, amphibians or aquatic life of any kind whatsoever in this state without first having secured a license or permit and then only during the respective open seasons, except that a nonresident who has not reached his or her 15th birthday may fish for, take, kill or catch any fish, amphibians or aquatic life of any kind whatsoever in this state without first having secured a license or permit. A person under the age of 15 years </w:t>
      </w:r>
      <w:r w:rsidR="009D59CA" w:rsidRPr="00695707">
        <w:rPr>
          <w:strike/>
          <w:color w:val="auto"/>
        </w:rPr>
        <w:t>shall</w:t>
      </w:r>
      <w:r w:rsidR="009D59CA" w:rsidRPr="00695707">
        <w:rPr>
          <w:color w:val="auto"/>
        </w:rPr>
        <w:t xml:space="preserve"> </w:t>
      </w:r>
      <w:r w:rsidR="009D59CA" w:rsidRPr="00695707">
        <w:rPr>
          <w:color w:val="auto"/>
          <w:u w:val="single"/>
        </w:rPr>
        <w:t>may</w:t>
      </w:r>
      <w:r w:rsidRPr="00695707">
        <w:rPr>
          <w:color w:val="auto"/>
        </w:rPr>
        <w:t xml:space="preserve"> not hunt or chase any wild animals or wild birds upon lands of another unless accompanied by a licensed adult.</w:t>
      </w:r>
    </w:p>
    <w:p w14:paraId="68C9E70C" w14:textId="183AC37F" w:rsidR="00600F62" w:rsidRPr="00695707" w:rsidRDefault="00600F62" w:rsidP="0041411A">
      <w:pPr>
        <w:pStyle w:val="SectionBody"/>
        <w:rPr>
          <w:color w:val="auto"/>
        </w:rPr>
      </w:pPr>
      <w:r w:rsidRPr="00695707">
        <w:rPr>
          <w:color w:val="auto"/>
        </w:rPr>
        <w:t xml:space="preserve">(b) A resident or nonresident member of any club, organization, or association or persons owning or leasing a game preserve or fish preserve, plant, or pond in this state </w:t>
      </w:r>
      <w:r w:rsidR="009D59CA" w:rsidRPr="00695707">
        <w:rPr>
          <w:strike/>
          <w:color w:val="auto"/>
        </w:rPr>
        <w:t>shall</w:t>
      </w:r>
      <w:r w:rsidR="009D59CA" w:rsidRPr="00695707">
        <w:rPr>
          <w:color w:val="auto"/>
        </w:rPr>
        <w:t xml:space="preserve"> </w:t>
      </w:r>
      <w:r w:rsidR="009D59CA" w:rsidRPr="00695707">
        <w:rPr>
          <w:color w:val="auto"/>
          <w:u w:val="single"/>
        </w:rPr>
        <w:t>may</w:t>
      </w:r>
      <w:r w:rsidRPr="00695707">
        <w:rPr>
          <w:color w:val="auto"/>
        </w:rPr>
        <w:t xml:space="preserve"> not hunt or fish therein without first securing a license or permit as required by law: </w:t>
      </w:r>
      <w:r w:rsidRPr="00695707">
        <w:rPr>
          <w:i/>
          <w:color w:val="auto"/>
        </w:rPr>
        <w:t>Provided</w:t>
      </w:r>
      <w:r w:rsidRPr="00695707">
        <w:rPr>
          <w:color w:val="auto"/>
        </w:rPr>
        <w:t xml:space="preserve">, That resident landowners or their resident </w:t>
      </w:r>
      <w:r w:rsidRPr="00695707">
        <w:rPr>
          <w:color w:val="auto"/>
          <w:u w:val="single"/>
        </w:rPr>
        <w:t>or non-resident</w:t>
      </w:r>
      <w:r w:rsidRPr="00695707">
        <w:rPr>
          <w:color w:val="auto"/>
        </w:rPr>
        <w:t xml:space="preserve"> children </w:t>
      </w:r>
      <w:r w:rsidRPr="00695707">
        <w:rPr>
          <w:color w:val="auto"/>
          <w:u w:val="single"/>
        </w:rPr>
        <w:t>or their resident or non-resident grandchildren,</w:t>
      </w:r>
      <w:r w:rsidRPr="00695707">
        <w:rPr>
          <w:color w:val="auto"/>
        </w:rPr>
        <w:t xml:space="preserve"> or bona fide resident tenants of land, may, without a permit or license, hunt and fish on their own land during open seasons in accordance with laws and rules applying to such hunting and fishing unless the lands have been designated as a wildlife refuge or preserve.</w:t>
      </w:r>
    </w:p>
    <w:p w14:paraId="24B19F49" w14:textId="77777777" w:rsidR="00600F62" w:rsidRPr="00695707" w:rsidRDefault="00600F62" w:rsidP="0041411A">
      <w:pPr>
        <w:pStyle w:val="SectionBody"/>
        <w:rPr>
          <w:color w:val="auto"/>
        </w:rPr>
      </w:pPr>
      <w:r w:rsidRPr="00695707">
        <w:rPr>
          <w:color w:val="auto"/>
        </w:rPr>
        <w:t xml:space="preserve">(c) Licenses and permits shall be of the kinds and classes set forth in this article and shall </w:t>
      </w:r>
      <w:r w:rsidRPr="00695707">
        <w:rPr>
          <w:color w:val="auto"/>
        </w:rPr>
        <w:lastRenderedPageBreak/>
        <w:t>be conditioned upon the payment of the fees established for the licenses and permits.</w:t>
      </w:r>
    </w:p>
    <w:p w14:paraId="4D388AE3" w14:textId="2978DF07" w:rsidR="00600F62" w:rsidRPr="00695707" w:rsidRDefault="00600F62" w:rsidP="0041411A">
      <w:pPr>
        <w:pStyle w:val="SectionBody"/>
        <w:rPr>
          <w:color w:val="auto"/>
        </w:rPr>
      </w:pPr>
      <w:r w:rsidRPr="00695707">
        <w:rPr>
          <w:color w:val="auto"/>
        </w:rPr>
        <w:t>(d) The list of names, addresses and other contact information of all licensees compiled and maintained by the division as a result of the sale and issuance of any resident or nonresident licenses or stamps under this chapter is exempt from disclosure under the Freedom of Information Act, §29B-1-1</w:t>
      </w:r>
      <w:r w:rsidRPr="00695707">
        <w:rPr>
          <w:i/>
          <w:iCs/>
          <w:color w:val="auto"/>
        </w:rPr>
        <w:t>, et seq</w:t>
      </w:r>
      <w:r w:rsidRPr="00695707">
        <w:rPr>
          <w:color w:val="auto"/>
        </w:rPr>
        <w:t xml:space="preserve">., of this code: </w:t>
      </w:r>
      <w:r w:rsidRPr="00695707">
        <w:rPr>
          <w:i/>
          <w:color w:val="auto"/>
        </w:rPr>
        <w:t>Provided</w:t>
      </w:r>
      <w:r w:rsidRPr="00695707">
        <w:rPr>
          <w:color w:val="auto"/>
        </w:rPr>
        <w:t>, That the records specified in this section shall be available to all law-enforcement agencies and other governmental entities authorized to request or receive such records.</w:t>
      </w:r>
    </w:p>
    <w:p w14:paraId="0262BFF2" w14:textId="77777777" w:rsidR="00C33014" w:rsidRPr="00695707" w:rsidRDefault="00C33014" w:rsidP="00CC1F3B">
      <w:pPr>
        <w:pStyle w:val="Note"/>
        <w:rPr>
          <w:color w:val="auto"/>
        </w:rPr>
      </w:pPr>
    </w:p>
    <w:p w14:paraId="216A48EF" w14:textId="5CFD0AA6" w:rsidR="006865E9" w:rsidRPr="00695707" w:rsidRDefault="00CF1DCA" w:rsidP="00CC1F3B">
      <w:pPr>
        <w:pStyle w:val="Note"/>
        <w:rPr>
          <w:color w:val="auto"/>
        </w:rPr>
      </w:pPr>
      <w:r w:rsidRPr="00695707">
        <w:rPr>
          <w:color w:val="auto"/>
        </w:rPr>
        <w:t>NOTE: The</w:t>
      </w:r>
      <w:r w:rsidR="006865E9" w:rsidRPr="00695707">
        <w:rPr>
          <w:color w:val="auto"/>
        </w:rPr>
        <w:t xml:space="preserve"> purpose of this bill is to </w:t>
      </w:r>
      <w:r w:rsidR="00600F62" w:rsidRPr="00695707">
        <w:rPr>
          <w:color w:val="auto"/>
        </w:rPr>
        <w:t>allow the children and grandchildren of a landowner in West Virginia to hunt and fish on such private land regardless of residency status</w:t>
      </w:r>
      <w:r w:rsidR="009D59CA" w:rsidRPr="00695707">
        <w:rPr>
          <w:color w:val="auto"/>
        </w:rPr>
        <w:t xml:space="preserve"> </w:t>
      </w:r>
      <w:r w:rsidR="009D59CA" w:rsidRPr="00695707">
        <w:rPr>
          <w:rFonts w:cs="Arial"/>
          <w:color w:val="auto"/>
        </w:rPr>
        <w:t>without a permit or license, hunt and fish on their own land during open seasons in accordance with laws and rules</w:t>
      </w:r>
      <w:r w:rsidR="009D59CA" w:rsidRPr="00695707">
        <w:rPr>
          <w:color w:val="auto"/>
        </w:rPr>
        <w:t>.</w:t>
      </w:r>
    </w:p>
    <w:p w14:paraId="057CBE24" w14:textId="77777777" w:rsidR="006865E9" w:rsidRPr="00695707" w:rsidRDefault="00AE48A0" w:rsidP="00CC1F3B">
      <w:pPr>
        <w:pStyle w:val="Note"/>
        <w:rPr>
          <w:color w:val="auto"/>
        </w:rPr>
      </w:pPr>
      <w:r w:rsidRPr="00695707">
        <w:rPr>
          <w:color w:val="auto"/>
        </w:rPr>
        <w:t>Strike-throughs indicate language that would be stricken from a heading or the present law and underscoring indicates new language that would be added.</w:t>
      </w:r>
    </w:p>
    <w:sectPr w:rsidR="006865E9" w:rsidRPr="00695707" w:rsidSect="00023C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E814" w14:textId="77777777" w:rsidR="001B6B2E" w:rsidRPr="00B844FE" w:rsidRDefault="001B6B2E" w:rsidP="00B844FE">
      <w:r>
        <w:separator/>
      </w:r>
    </w:p>
  </w:endnote>
  <w:endnote w:type="continuationSeparator" w:id="0">
    <w:p w14:paraId="1C1956C0" w14:textId="77777777" w:rsidR="001B6B2E" w:rsidRPr="00B844FE" w:rsidRDefault="001B6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5FF5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484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0C4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A542" w14:textId="77777777" w:rsidR="0065362F" w:rsidRDefault="0065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9F96" w14:textId="77777777" w:rsidR="001B6B2E" w:rsidRPr="00B844FE" w:rsidRDefault="001B6B2E" w:rsidP="00B844FE">
      <w:r>
        <w:separator/>
      </w:r>
    </w:p>
  </w:footnote>
  <w:footnote w:type="continuationSeparator" w:id="0">
    <w:p w14:paraId="415030F0" w14:textId="77777777" w:rsidR="001B6B2E" w:rsidRPr="00B844FE" w:rsidRDefault="001B6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F24" w14:textId="77777777" w:rsidR="002A0269" w:rsidRPr="00B844FE" w:rsidRDefault="00585D1A">
    <w:pPr>
      <w:pStyle w:val="Header"/>
    </w:pPr>
    <w:sdt>
      <w:sdtPr>
        <w:id w:val="-684364211"/>
        <w:placeholder>
          <w:docPart w:val="3150FA0F263E421DA89663B327997BF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150FA0F263E421DA89663B327997BF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67C" w14:textId="4704FC15" w:rsidR="00C33014" w:rsidRPr="00C33014" w:rsidRDefault="00AE48A0" w:rsidP="000573A9">
    <w:pPr>
      <w:pStyle w:val="HeaderStyle"/>
    </w:pPr>
    <w:r>
      <w:t>I</w:t>
    </w:r>
    <w:r w:rsidR="001A66B7">
      <w:t xml:space="preserve">ntr </w:t>
    </w:r>
    <w:sdt>
      <w:sdtPr>
        <w:tag w:val="BNumWH"/>
        <w:id w:val="138549797"/>
        <w:text/>
      </w:sdtPr>
      <w:sdtEndPr/>
      <w:sdtContent>
        <w:r w:rsidR="00A90942">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90942">
          <w:t>202</w:t>
        </w:r>
        <w:r w:rsidR="0017752E">
          <w:t>4R1430</w:t>
        </w:r>
      </w:sdtContent>
    </w:sdt>
  </w:p>
  <w:p w14:paraId="43D9956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CCC" w14:textId="69F88D8A" w:rsidR="002A0269" w:rsidRPr="002A0269" w:rsidRDefault="00585D1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9433400">
    <w:abstractNumId w:val="0"/>
  </w:num>
  <w:num w:numId="2" w16cid:durableId="8159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62"/>
    <w:rsid w:val="0000526A"/>
    <w:rsid w:val="00023C41"/>
    <w:rsid w:val="000573A9"/>
    <w:rsid w:val="00085D22"/>
    <w:rsid w:val="000C5C77"/>
    <w:rsid w:val="000E3912"/>
    <w:rsid w:val="0010070F"/>
    <w:rsid w:val="001143CA"/>
    <w:rsid w:val="0015112E"/>
    <w:rsid w:val="001552E7"/>
    <w:rsid w:val="001566B4"/>
    <w:rsid w:val="0017752E"/>
    <w:rsid w:val="001A66B7"/>
    <w:rsid w:val="001B6B2E"/>
    <w:rsid w:val="001C279E"/>
    <w:rsid w:val="001D459E"/>
    <w:rsid w:val="0027011C"/>
    <w:rsid w:val="00274200"/>
    <w:rsid w:val="00275740"/>
    <w:rsid w:val="002A0269"/>
    <w:rsid w:val="00303684"/>
    <w:rsid w:val="003143F5"/>
    <w:rsid w:val="00314854"/>
    <w:rsid w:val="00394191"/>
    <w:rsid w:val="003C51CD"/>
    <w:rsid w:val="003E3745"/>
    <w:rsid w:val="0041411A"/>
    <w:rsid w:val="004368E0"/>
    <w:rsid w:val="00447545"/>
    <w:rsid w:val="0046579A"/>
    <w:rsid w:val="004C13DD"/>
    <w:rsid w:val="004E3441"/>
    <w:rsid w:val="00500579"/>
    <w:rsid w:val="00575F35"/>
    <w:rsid w:val="00585D1A"/>
    <w:rsid w:val="00597D56"/>
    <w:rsid w:val="005A5366"/>
    <w:rsid w:val="005D7E17"/>
    <w:rsid w:val="00600F62"/>
    <w:rsid w:val="006210B7"/>
    <w:rsid w:val="006369EB"/>
    <w:rsid w:val="00637E73"/>
    <w:rsid w:val="0065362F"/>
    <w:rsid w:val="006865E9"/>
    <w:rsid w:val="00691F3E"/>
    <w:rsid w:val="00694BFB"/>
    <w:rsid w:val="00695707"/>
    <w:rsid w:val="006A106B"/>
    <w:rsid w:val="006C523D"/>
    <w:rsid w:val="006D4036"/>
    <w:rsid w:val="006F4185"/>
    <w:rsid w:val="0070120F"/>
    <w:rsid w:val="007A5259"/>
    <w:rsid w:val="007A7081"/>
    <w:rsid w:val="007F1CF5"/>
    <w:rsid w:val="007F29DD"/>
    <w:rsid w:val="00805909"/>
    <w:rsid w:val="00834EDE"/>
    <w:rsid w:val="008736AA"/>
    <w:rsid w:val="008D275D"/>
    <w:rsid w:val="00980327"/>
    <w:rsid w:val="00986478"/>
    <w:rsid w:val="009B5557"/>
    <w:rsid w:val="009D59CA"/>
    <w:rsid w:val="009F1067"/>
    <w:rsid w:val="00A31E01"/>
    <w:rsid w:val="00A450AD"/>
    <w:rsid w:val="00A527AD"/>
    <w:rsid w:val="00A718CF"/>
    <w:rsid w:val="00A90942"/>
    <w:rsid w:val="00AE48A0"/>
    <w:rsid w:val="00AE61BE"/>
    <w:rsid w:val="00B16F25"/>
    <w:rsid w:val="00B24422"/>
    <w:rsid w:val="00B66B81"/>
    <w:rsid w:val="00B80C20"/>
    <w:rsid w:val="00B844FE"/>
    <w:rsid w:val="00B86B4F"/>
    <w:rsid w:val="00BA1F84"/>
    <w:rsid w:val="00BC31DC"/>
    <w:rsid w:val="00BC562B"/>
    <w:rsid w:val="00BD296F"/>
    <w:rsid w:val="00C33014"/>
    <w:rsid w:val="00C33434"/>
    <w:rsid w:val="00C34869"/>
    <w:rsid w:val="00C42EB6"/>
    <w:rsid w:val="00C85096"/>
    <w:rsid w:val="00C90992"/>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A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8D02"/>
  <w15:chartTrackingRefBased/>
  <w15:docId w15:val="{368522E5-1C9C-44FD-8D3B-0B396E04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00F6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590F7C77024498A2737408CFE1EBA7"/>
        <w:category>
          <w:name w:val="General"/>
          <w:gallery w:val="placeholder"/>
        </w:category>
        <w:types>
          <w:type w:val="bbPlcHdr"/>
        </w:types>
        <w:behaviors>
          <w:behavior w:val="content"/>
        </w:behaviors>
        <w:guid w:val="{C9CBC5B6-B947-417B-A177-0D4979186C82}"/>
      </w:docPartPr>
      <w:docPartBody>
        <w:p w:rsidR="000C1FFC" w:rsidRDefault="00573591">
          <w:pPr>
            <w:pStyle w:val="44590F7C77024498A2737408CFE1EBA7"/>
          </w:pPr>
          <w:r w:rsidRPr="00B844FE">
            <w:t>Prefix Text</w:t>
          </w:r>
        </w:p>
      </w:docPartBody>
    </w:docPart>
    <w:docPart>
      <w:docPartPr>
        <w:name w:val="3150FA0F263E421DA89663B327997BF7"/>
        <w:category>
          <w:name w:val="General"/>
          <w:gallery w:val="placeholder"/>
        </w:category>
        <w:types>
          <w:type w:val="bbPlcHdr"/>
        </w:types>
        <w:behaviors>
          <w:behavior w:val="content"/>
        </w:behaviors>
        <w:guid w:val="{8FCA9585-EAE6-4EAC-B64C-37D202BDC44B}"/>
      </w:docPartPr>
      <w:docPartBody>
        <w:p w:rsidR="000C1FFC" w:rsidRDefault="00573591">
          <w:pPr>
            <w:pStyle w:val="3150FA0F263E421DA89663B327997BF7"/>
          </w:pPr>
          <w:r w:rsidRPr="00B844FE">
            <w:t>[Type here]</w:t>
          </w:r>
        </w:p>
      </w:docPartBody>
    </w:docPart>
    <w:docPart>
      <w:docPartPr>
        <w:name w:val="513EF6828EB8411EA281960BDD843242"/>
        <w:category>
          <w:name w:val="General"/>
          <w:gallery w:val="placeholder"/>
        </w:category>
        <w:types>
          <w:type w:val="bbPlcHdr"/>
        </w:types>
        <w:behaviors>
          <w:behavior w:val="content"/>
        </w:behaviors>
        <w:guid w:val="{5342AD79-706E-49FA-88F5-5C89543210F0}"/>
      </w:docPartPr>
      <w:docPartBody>
        <w:p w:rsidR="000C1FFC" w:rsidRDefault="00573591">
          <w:pPr>
            <w:pStyle w:val="513EF6828EB8411EA281960BDD843242"/>
          </w:pPr>
          <w:r w:rsidRPr="00B844FE">
            <w:t>Number</w:t>
          </w:r>
        </w:p>
      </w:docPartBody>
    </w:docPart>
    <w:docPart>
      <w:docPartPr>
        <w:name w:val="4209FDDC4FCA40309634323519FE3370"/>
        <w:category>
          <w:name w:val="General"/>
          <w:gallery w:val="placeholder"/>
        </w:category>
        <w:types>
          <w:type w:val="bbPlcHdr"/>
        </w:types>
        <w:behaviors>
          <w:behavior w:val="content"/>
        </w:behaviors>
        <w:guid w:val="{3C05D5A2-8C93-429C-A46A-9E0EC7B79041}"/>
      </w:docPartPr>
      <w:docPartBody>
        <w:p w:rsidR="000C1FFC" w:rsidRDefault="00573591">
          <w:pPr>
            <w:pStyle w:val="4209FDDC4FCA40309634323519FE3370"/>
          </w:pPr>
          <w:r w:rsidRPr="00B844FE">
            <w:t>Enter Sponsors Here</w:t>
          </w:r>
        </w:p>
      </w:docPartBody>
    </w:docPart>
    <w:docPart>
      <w:docPartPr>
        <w:name w:val="3CA94AD2E0DB4248BAF41F7DCE973DBE"/>
        <w:category>
          <w:name w:val="General"/>
          <w:gallery w:val="placeholder"/>
        </w:category>
        <w:types>
          <w:type w:val="bbPlcHdr"/>
        </w:types>
        <w:behaviors>
          <w:behavior w:val="content"/>
        </w:behaviors>
        <w:guid w:val="{52FAFE27-4155-44C1-A883-0814DE0A5CFD}"/>
      </w:docPartPr>
      <w:docPartBody>
        <w:p w:rsidR="000C1FFC" w:rsidRDefault="00573591">
          <w:pPr>
            <w:pStyle w:val="3CA94AD2E0DB4248BAF41F7DCE973D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C"/>
    <w:rsid w:val="000C1FFC"/>
    <w:rsid w:val="00210FC3"/>
    <w:rsid w:val="0057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90F7C77024498A2737408CFE1EBA7">
    <w:name w:val="44590F7C77024498A2737408CFE1EBA7"/>
  </w:style>
  <w:style w:type="paragraph" w:customStyle="1" w:styleId="3150FA0F263E421DA89663B327997BF7">
    <w:name w:val="3150FA0F263E421DA89663B327997BF7"/>
  </w:style>
  <w:style w:type="paragraph" w:customStyle="1" w:styleId="513EF6828EB8411EA281960BDD843242">
    <w:name w:val="513EF6828EB8411EA281960BDD843242"/>
  </w:style>
  <w:style w:type="paragraph" w:customStyle="1" w:styleId="4209FDDC4FCA40309634323519FE3370">
    <w:name w:val="4209FDDC4FCA40309634323519FE3370"/>
  </w:style>
  <w:style w:type="character" w:styleId="PlaceholderText">
    <w:name w:val="Placeholder Text"/>
    <w:basedOn w:val="DefaultParagraphFont"/>
    <w:uiPriority w:val="99"/>
    <w:semiHidden/>
    <w:rPr>
      <w:color w:val="808080"/>
    </w:rPr>
  </w:style>
  <w:style w:type="paragraph" w:customStyle="1" w:styleId="3CA94AD2E0DB4248BAF41F7DCE973DBE">
    <w:name w:val="3CA94AD2E0DB4248BAF41F7DCE97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3</Pages>
  <Words>481</Words>
  <Characters>2908</Characters>
  <Application>Microsoft Office Word</Application>
  <DocSecurity>0</DocSecurity>
  <Lines>193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8</cp:revision>
  <dcterms:created xsi:type="dcterms:W3CDTF">2023-10-30T11:58:00Z</dcterms:created>
  <dcterms:modified xsi:type="dcterms:W3CDTF">2024-01-12T01:38:00Z</dcterms:modified>
</cp:coreProperties>
</file>